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024" w:rsidRDefault="00144C5A" w:rsidP="00F0501E">
      <w:pPr>
        <w:spacing w:line="300" w:lineRule="auto"/>
        <w:jc w:val="center"/>
        <w:rPr>
          <w:rFonts w:ascii="宋体" w:eastAsia="宋体" w:hAnsi="宋体"/>
          <w:sz w:val="24"/>
        </w:rPr>
      </w:pPr>
      <w:r>
        <w:rPr>
          <w:rFonts w:hint="eastAsia"/>
          <w:b/>
          <w:bCs/>
          <w:sz w:val="32"/>
          <w:szCs w:val="32"/>
        </w:rPr>
        <w:t>《农业经济学》教学计划</w:t>
      </w:r>
    </w:p>
    <w:p w:rsidR="00144C5A" w:rsidRDefault="00144C5A" w:rsidP="00630BB7">
      <w:pPr>
        <w:spacing w:line="300" w:lineRule="auto"/>
        <w:rPr>
          <w:rFonts w:ascii="宋体" w:eastAsia="宋体" w:hAnsi="宋体"/>
          <w:sz w:val="24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3402"/>
        <w:gridCol w:w="851"/>
        <w:gridCol w:w="992"/>
      </w:tblGrid>
      <w:tr w:rsidR="00144C5A" w:rsidRPr="00144C5A" w:rsidTr="00F0501E">
        <w:trPr>
          <w:trHeight w:val="300"/>
          <w:jc w:val="center"/>
        </w:trPr>
        <w:tc>
          <w:tcPr>
            <w:tcW w:w="2977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教师姓名：</w:t>
            </w:r>
          </w:p>
        </w:tc>
        <w:tc>
          <w:tcPr>
            <w:tcW w:w="340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C5A" w:rsidRPr="00144C5A" w:rsidRDefault="00144C5A">
            <w:pPr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教学班组成：</w:t>
            </w:r>
          </w:p>
        </w:tc>
        <w:tc>
          <w:tcPr>
            <w:tcW w:w="184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C5A" w:rsidRPr="00144C5A" w:rsidRDefault="00144C5A">
            <w:pPr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学分：</w:t>
            </w: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44C5A" w:rsidRPr="00144C5A" w:rsidTr="00F0501E">
        <w:trPr>
          <w:trHeight w:val="462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课次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周次</w:t>
            </w:r>
          </w:p>
        </w:tc>
        <w:tc>
          <w:tcPr>
            <w:tcW w:w="15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授课形式</w:t>
            </w:r>
          </w:p>
        </w:tc>
        <w:tc>
          <w:tcPr>
            <w:tcW w:w="4253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教学内容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执行</w:t>
            </w: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br/>
            </w:r>
            <w:r w:rsidRPr="00144C5A">
              <w:rPr>
                <w:rFonts w:ascii="Times New Roman" w:eastAsia="仿宋_GB2312" w:hAnsi="Times New Roman" w:cs="Times New Roman"/>
                <w:b/>
                <w:bCs/>
                <w:sz w:val="18"/>
                <w:szCs w:val="18"/>
              </w:rPr>
              <w:t>情况</w:t>
            </w:r>
          </w:p>
        </w:tc>
      </w:tr>
      <w:tr w:rsidR="00144C5A" w:rsidRPr="00144C5A" w:rsidTr="00F0501E">
        <w:trPr>
          <w:trHeight w:val="108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第一章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绪论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1.1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农业的概念和特点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1.2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现代农业、农业的贡献和多功能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1.3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农业经济学的研究对象、研究方法与发展趋势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第二章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农村土地利用及其制度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2.1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农村土地资源的概念和特点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2.2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农村土地制度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第二章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农村土地利用及其制度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2.3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地价与地租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2.4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农地流转与土地经营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2.5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农地制度创新与模式选择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6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专题讨论一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规模经营为何要坚持家庭经营基础地位？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78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第三章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农业经营制度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3.1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我国农业家庭承包经营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3.2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我国农地政策演变的基本脉络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0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理论课、习题课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第三章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农业经营制度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3.3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农户兼业化与新型经营主体培育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3.4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创新农业经营体制的政策选择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4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专题讨论二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农民兼业化的得与失？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108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理论课、课堂讨论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第四章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农产品供给与需求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4.1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农产品供给弹性与影响因素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4.2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农产品需求弹性与影响因素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4.3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农产品供求均衡的决定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108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第五章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农产品市场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5.1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农产品市场概念与分类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5.2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农产品零售、批发与期货市场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5.3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农产品网络营销市场、市场变革趋势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0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19-20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第六章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农业劳动力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6.1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农业劳动供给与需求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6.2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我国农业劳动力的总体状况和特点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0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21-22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第六章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农业劳动力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6.3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农业剩余劳动力概念与类型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6.4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我国农业剩余劳动力转移模式、特点与政策选择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10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lastRenderedPageBreak/>
              <w:t>23-24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第七章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农业技术进步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7.1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农业技术进步的内涵与特点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7.2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农业技术进步模式与制约因素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7.3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创新农业科技发展战略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25-26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专题讨论三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美国农业科技发展及对我国的启示？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8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27-28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第八章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家庭农场</w:t>
            </w:r>
            <w:r w:rsidR="00585230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生产经营决策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8.1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家庭农场概念与特征、培育机制、法人化管理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8.2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农业生产经营决策理论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6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29-30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理论课、课堂讨论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第八章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家庭农场</w:t>
            </w:r>
            <w:r w:rsidR="00DC3FBE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生产经营决策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8.3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规模经济与规模报酬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8.4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最优规模选择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44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31-32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专题讨论四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我国示范性家庭农场案例探讨？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106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33-34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第九章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农业合作经济组织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9.1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农业合作经济组织概念、类型与作用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9.2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国内外农业合作经济组织发展回顾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9.3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农民合作社规模化运营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8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35-36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第十章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农业产业化经营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10.1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农业产业化经营的现状、内涵与特征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10.2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农业产业化经营的类型与运行机制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88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37-38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理论课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第十一章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农业经济管理体制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11.1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农业经营体制内涵与现状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br/>
              <w:t xml:space="preserve">11.2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我国农业经营体制发展问题与构想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39-40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实验课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种植业家庭农场生产经营决策虚拟仿真教学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41-42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实验课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种植业家庭农场生产经营决策虚拟仿真教学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43-44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实验课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种植业家庭农场生产经营决策虚拟仿真教学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2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45-46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实验课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种植业家庭农场生产经营决策虚拟仿真教学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　</w:t>
            </w:r>
          </w:p>
        </w:tc>
      </w:tr>
      <w:tr w:rsidR="00144C5A" w:rsidRPr="00144C5A" w:rsidTr="00F0501E">
        <w:trPr>
          <w:trHeight w:val="500"/>
          <w:jc w:val="center"/>
        </w:trPr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47-48</w:t>
            </w:r>
          </w:p>
        </w:tc>
        <w:tc>
          <w:tcPr>
            <w:tcW w:w="7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 w:hint="eastAsia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期末复习</w:t>
            </w:r>
          </w:p>
        </w:tc>
        <w:tc>
          <w:tcPr>
            <w:tcW w:w="4253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4C5A" w:rsidRPr="00144C5A" w:rsidRDefault="00144C5A">
            <w:pPr>
              <w:jc w:val="lef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期末复习、答疑</w:t>
            </w:r>
          </w:p>
        </w:tc>
        <w:tc>
          <w:tcPr>
            <w:tcW w:w="9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C5A" w:rsidRPr="00144C5A" w:rsidRDefault="00144C5A" w:rsidP="00144C5A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</w:p>
        </w:tc>
      </w:tr>
      <w:tr w:rsidR="00144C5A" w:rsidRPr="00144C5A" w:rsidTr="00F0501E">
        <w:trPr>
          <w:trHeight w:val="300"/>
          <w:jc w:val="center"/>
        </w:trPr>
        <w:tc>
          <w:tcPr>
            <w:tcW w:w="8222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C5A" w:rsidRPr="00144C5A" w:rsidRDefault="00144C5A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审查签字：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       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系（学科）主任：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          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学院（部）院长：</w:t>
            </w:r>
          </w:p>
        </w:tc>
      </w:tr>
      <w:tr w:rsidR="00144C5A" w:rsidRPr="00144C5A" w:rsidTr="00F0501E">
        <w:trPr>
          <w:trHeight w:val="300"/>
          <w:jc w:val="center"/>
        </w:trPr>
        <w:tc>
          <w:tcPr>
            <w:tcW w:w="8222" w:type="dxa"/>
            <w:gridSpan w:val="6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4C5A" w:rsidRPr="00144C5A" w:rsidRDefault="00144C5A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执行情况签字：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   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系（学科）主任：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 xml:space="preserve">                 </w:t>
            </w:r>
            <w:r w:rsidRPr="00144C5A">
              <w:rPr>
                <w:rFonts w:ascii="Times New Roman" w:eastAsia="仿宋_GB2312" w:hAnsi="Times New Roman" w:cs="Times New Roman"/>
                <w:sz w:val="18"/>
                <w:szCs w:val="18"/>
              </w:rPr>
              <w:t>学院（部）院长：</w:t>
            </w:r>
          </w:p>
        </w:tc>
      </w:tr>
    </w:tbl>
    <w:p w:rsidR="00144C5A" w:rsidRPr="00144C5A" w:rsidRDefault="00144C5A" w:rsidP="00630BB7">
      <w:pPr>
        <w:spacing w:line="300" w:lineRule="auto"/>
        <w:rPr>
          <w:rFonts w:ascii="宋体" w:eastAsia="宋体" w:hAnsi="宋体"/>
          <w:sz w:val="24"/>
        </w:rPr>
      </w:pPr>
    </w:p>
    <w:p w:rsidR="00144C5A" w:rsidRPr="00144C5A" w:rsidRDefault="00144C5A" w:rsidP="00630BB7">
      <w:pPr>
        <w:spacing w:line="300" w:lineRule="auto"/>
        <w:rPr>
          <w:rFonts w:ascii="宋体" w:eastAsia="宋体" w:hAnsi="宋体"/>
          <w:sz w:val="24"/>
        </w:rPr>
      </w:pPr>
    </w:p>
    <w:p w:rsidR="00144C5A" w:rsidRPr="00630BB7" w:rsidRDefault="00144C5A" w:rsidP="00630BB7">
      <w:pPr>
        <w:spacing w:line="300" w:lineRule="auto"/>
        <w:rPr>
          <w:rFonts w:ascii="宋体" w:eastAsia="宋体" w:hAnsi="宋体"/>
          <w:sz w:val="24"/>
        </w:rPr>
      </w:pPr>
    </w:p>
    <w:p w:rsidR="00630BB7" w:rsidRPr="00630BB7" w:rsidRDefault="00630BB7" w:rsidP="00630BB7">
      <w:pPr>
        <w:spacing w:line="300" w:lineRule="auto"/>
        <w:rPr>
          <w:rFonts w:ascii="宋体" w:eastAsia="宋体" w:hAnsi="宋体"/>
          <w:sz w:val="24"/>
        </w:rPr>
      </w:pPr>
    </w:p>
    <w:sectPr w:rsidR="00630BB7" w:rsidRPr="00630BB7" w:rsidSect="0061594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5A"/>
    <w:rsid w:val="00144C5A"/>
    <w:rsid w:val="00174A48"/>
    <w:rsid w:val="00184F1C"/>
    <w:rsid w:val="001F063D"/>
    <w:rsid w:val="00254F6F"/>
    <w:rsid w:val="00281F07"/>
    <w:rsid w:val="002E4BB3"/>
    <w:rsid w:val="002F4A3B"/>
    <w:rsid w:val="003608BC"/>
    <w:rsid w:val="00463871"/>
    <w:rsid w:val="00585230"/>
    <w:rsid w:val="0059634F"/>
    <w:rsid w:val="005F6C71"/>
    <w:rsid w:val="0061594F"/>
    <w:rsid w:val="00630BB7"/>
    <w:rsid w:val="006566AB"/>
    <w:rsid w:val="00680DDB"/>
    <w:rsid w:val="006A60BA"/>
    <w:rsid w:val="006C1896"/>
    <w:rsid w:val="007041F1"/>
    <w:rsid w:val="007B6217"/>
    <w:rsid w:val="007C32D8"/>
    <w:rsid w:val="00827589"/>
    <w:rsid w:val="008B2612"/>
    <w:rsid w:val="008B493D"/>
    <w:rsid w:val="008F51BF"/>
    <w:rsid w:val="008F53FB"/>
    <w:rsid w:val="00914BA7"/>
    <w:rsid w:val="009218BE"/>
    <w:rsid w:val="00965458"/>
    <w:rsid w:val="009849ED"/>
    <w:rsid w:val="009D09BA"/>
    <w:rsid w:val="00A23D87"/>
    <w:rsid w:val="00AE77BE"/>
    <w:rsid w:val="00B22A6B"/>
    <w:rsid w:val="00BD569B"/>
    <w:rsid w:val="00C25020"/>
    <w:rsid w:val="00C73024"/>
    <w:rsid w:val="00C97D14"/>
    <w:rsid w:val="00D25959"/>
    <w:rsid w:val="00D536D3"/>
    <w:rsid w:val="00D96B11"/>
    <w:rsid w:val="00D9756A"/>
    <w:rsid w:val="00DA407E"/>
    <w:rsid w:val="00DB26DC"/>
    <w:rsid w:val="00DB3F29"/>
    <w:rsid w:val="00DC3FBE"/>
    <w:rsid w:val="00DC44F7"/>
    <w:rsid w:val="00E07FB4"/>
    <w:rsid w:val="00E139CB"/>
    <w:rsid w:val="00E22989"/>
    <w:rsid w:val="00EA4CCE"/>
    <w:rsid w:val="00EF19A5"/>
    <w:rsid w:val="00F0501E"/>
    <w:rsid w:val="00F87986"/>
    <w:rsid w:val="00F93A8C"/>
    <w:rsid w:val="00F965AE"/>
    <w:rsid w:val="00FB6F08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F0CC"/>
  <w15:chartTrackingRefBased/>
  <w15:docId w15:val="{5C2D1140-1745-E247-A08A-41E9A55B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5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niu meng</dc:creator>
  <cp:keywords/>
  <dc:description/>
  <cp:lastModifiedBy>niu meng</cp:lastModifiedBy>
  <cp:revision>4</cp:revision>
  <dcterms:created xsi:type="dcterms:W3CDTF">2019-08-21T10:18:00Z</dcterms:created>
  <dcterms:modified xsi:type="dcterms:W3CDTF">2019-09-02T06:06:00Z</dcterms:modified>
</cp:coreProperties>
</file>